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 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center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关于山东省电子健康通行码申领使用、查询疫情风险等级等有关问题的说明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一、如何申请办理和使用山东省电子健康通行码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2.外省来鲁（返鲁）人员，到达我省后须通过“来鲁申报”模块转码为山东省健康通行码，持绿码一律通行。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3.自境外入鲁（返鲁）人员隔离期满后，经检测合格的通过“来鲁申报”模块申领健康通行码，经大数据比对自动赋码。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省外考生山东省电子健康通行码（绿码）转换有问题的，可拨打咨询电话0531-67605180或0531-12345。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 xml:space="preserve">　</w:t>
      </w:r>
      <w:r w:rsidRPr="007D026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　二、中、高风险等疫情重点地区流入人员管理有关规定</w:t>
      </w:r>
    </w:p>
    <w:p w:rsidR="00201DEA" w:rsidRPr="00E574A0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b/>
          <w:kern w:val="0"/>
          <w:szCs w:val="21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按照规定，自省外中、高风险等疫情重点地区来鲁人员至少于抵</w:t>
      </w:r>
      <w:r w:rsidRPr="009C2041">
        <w:rPr>
          <w:rFonts w:ascii="仿宋_GB2312" w:eastAsia="仿宋_GB2312" w:hAnsi="微软雅黑" w:cs="宋体" w:hint="eastAsia"/>
          <w:kern w:val="0"/>
          <w:sz w:val="32"/>
          <w:szCs w:val="32"/>
        </w:rPr>
        <w:t>达前3天（不晚于7月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8</w:t>
      </w:r>
      <w:r w:rsidRPr="009C2041">
        <w:rPr>
          <w:rFonts w:ascii="仿宋_GB2312" w:eastAsia="仿宋_GB2312" w:hAnsi="微软雅黑" w:cs="宋体" w:hint="eastAsia"/>
          <w:kern w:val="0"/>
          <w:sz w:val="32"/>
          <w:szCs w:val="32"/>
        </w:rPr>
        <w:t>日）向流入地所在村居（社区）报告流入人员姓名、联系方式、时</w:t>
      </w: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  <w:r w:rsidRPr="00E574A0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莱阳市卫健部门联系方式：0535-7286798。</w:t>
      </w:r>
    </w:p>
    <w:p w:rsidR="00201DEA" w:rsidRPr="007D0261" w:rsidRDefault="00201DEA" w:rsidP="00201DE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宋体" w:hint="eastAsia"/>
          <w:color w:val="000000"/>
          <w:kern w:val="0"/>
          <w:szCs w:val="21"/>
        </w:rPr>
      </w:pPr>
      <w:r w:rsidRPr="007D0261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　　三、如何查询所在地区的疫情风险等级</w:t>
      </w:r>
    </w:p>
    <w:p w:rsidR="00201DEA" w:rsidRDefault="00201DEA" w:rsidP="00201DEA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D026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CE2E45" w:rsidRPr="00201DEA" w:rsidRDefault="00CE2E45">
      <w:bookmarkStart w:id="0" w:name="_GoBack"/>
      <w:bookmarkEnd w:id="0"/>
    </w:p>
    <w:sectPr w:rsidR="00CE2E45" w:rsidRPr="0020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A8" w:rsidRDefault="006F58A8" w:rsidP="00201DEA">
      <w:r>
        <w:separator/>
      </w:r>
    </w:p>
  </w:endnote>
  <w:endnote w:type="continuationSeparator" w:id="0">
    <w:p w:rsidR="006F58A8" w:rsidRDefault="006F58A8" w:rsidP="002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A8" w:rsidRDefault="006F58A8" w:rsidP="00201DEA">
      <w:r>
        <w:separator/>
      </w:r>
    </w:p>
  </w:footnote>
  <w:footnote w:type="continuationSeparator" w:id="0">
    <w:p w:rsidR="006F58A8" w:rsidRDefault="006F58A8" w:rsidP="0020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7"/>
    <w:rsid w:val="00201DEA"/>
    <w:rsid w:val="006F58A8"/>
    <w:rsid w:val="00B065B7"/>
    <w:rsid w:val="00C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F4D0C-0DFD-4A00-8E37-4A56958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2020-07-01T07:52:00Z</dcterms:created>
  <dcterms:modified xsi:type="dcterms:W3CDTF">2020-07-01T07:52:00Z</dcterms:modified>
</cp:coreProperties>
</file>